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left"/>
        <w:rPr>
          <w:rFonts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附件</w:t>
      </w:r>
      <w:r>
        <w:rPr>
          <w:rFonts w:hint="eastAsia" w:ascii="仿宋_GB2312" w:hAnsi="仿宋_GB2312" w:cs="仿宋_GB2312"/>
          <w:color w:val="444444"/>
          <w:spacing w:val="20"/>
          <w:kern w:val="0"/>
          <w:sz w:val="32"/>
          <w:szCs w:val="32"/>
        </w:rPr>
        <w:t>2</w:t>
      </w:r>
    </w:p>
    <w:tbl>
      <w:tblPr>
        <w:tblStyle w:val="5"/>
        <w:tblpPr w:leftFromText="180" w:rightFromText="180" w:vertAnchor="text" w:horzAnchor="page" w:tblpX="2066" w:tblpY="719"/>
        <w:tblOverlap w:val="never"/>
        <w:tblW w:w="8460" w:type="dxa"/>
        <w:tblInd w:w="0" w:type="dxa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9"/>
        <w:gridCol w:w="1833"/>
        <w:gridCol w:w="3570"/>
        <w:gridCol w:w="1588"/>
      </w:tblGrid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146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83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内  容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地  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46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6月12日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（周二）</w:t>
            </w:r>
          </w:p>
        </w:tc>
        <w:tc>
          <w:tcPr>
            <w:tcW w:w="183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9:30-5:00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  到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湖北大学学术交流中心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1469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6月13日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（周三）</w:t>
            </w: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8:30-8:45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开班仪式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湖北大学会议中心思诚厅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7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8:45-10:00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教材改版思路,社会体育指导员概述及相关政策法规解读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湖北大学会议中心思诚厅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10:00-12:00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体育健身场所、行为、效果、指导服务内容讲解及考核大纲解读，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14:00-17:00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教学方法探讨及社会体育指导工作案例分享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湖北大学会议中心思诚厅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146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18:00-20:00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运动损伤内容讲解及考核大纲解读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46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6月14日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（周四）</w:t>
            </w: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8:00-9:30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  <w:t>身体素质、健身技能指导、方法内容讲解及考核大纲解读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:00-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12:00</w:t>
            </w:r>
          </w:p>
        </w:tc>
        <w:tc>
          <w:tcPr>
            <w:tcW w:w="35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  <w:t>人体科学、运动营养内容讲解及考核大纲解读</w:t>
            </w:r>
          </w:p>
        </w:tc>
        <w:tc>
          <w:tcPr>
            <w:tcW w:w="158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14:00-1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  <w:t>体育健身市场、产业、方案、活动内容讲解及考核大纲解读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:00-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:00</w:t>
            </w:r>
          </w:p>
        </w:tc>
        <w:tc>
          <w:tcPr>
            <w:tcW w:w="35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鉴定要素细目表，</w:t>
            </w:r>
            <w:r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  <w:t>体育健身心理学基础、体育指导工作调查研究内容讲解及考核大纲解读</w:t>
            </w:r>
          </w:p>
        </w:tc>
        <w:tc>
          <w:tcPr>
            <w:tcW w:w="15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湖北大学会议中心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思诚厅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14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6月14日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（周五）</w:t>
            </w:r>
          </w:p>
        </w:tc>
        <w:tc>
          <w:tcPr>
            <w:tcW w:w="69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离会</w:t>
            </w:r>
          </w:p>
        </w:tc>
      </w:tr>
    </w:tbl>
    <w:p>
      <w:pPr>
        <w:jc w:val="center"/>
      </w:pPr>
      <w:r>
        <w:rPr>
          <w:rFonts w:hint="eastAsia" w:ascii="宋体" w:hAnsi="宋体" w:cs="宋体"/>
          <w:b/>
          <w:bCs/>
          <w:color w:val="444444"/>
          <w:spacing w:val="20"/>
          <w:kern w:val="0"/>
          <w:sz w:val="36"/>
          <w:szCs w:val="36"/>
        </w:rPr>
        <w:t>培训内容安排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2A8"/>
    <w:rsid w:val="000D74FA"/>
    <w:rsid w:val="005162C9"/>
    <w:rsid w:val="00616047"/>
    <w:rsid w:val="008E3EBA"/>
    <w:rsid w:val="009F12A8"/>
    <w:rsid w:val="009F5BC7"/>
    <w:rsid w:val="00AD16B6"/>
    <w:rsid w:val="00B76219"/>
    <w:rsid w:val="00DE00EB"/>
    <w:rsid w:val="402B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462</Characters>
  <Lines>3</Lines>
  <Paragraphs>1</Paragraphs>
  <TotalTime>0</TotalTime>
  <ScaleCrop>false</ScaleCrop>
  <LinksUpToDate>false</LinksUpToDate>
  <CharactersWithSpaces>542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2018-05-16T03:19:00Z</dcterms:created>
  <dc:creator>Windows 用户</dc:creator>
  <cp:lastModifiedBy>ZHANGXUEJIE</cp:lastModifiedBy>
  <dcterms:modified xsi:type="dcterms:W3CDTF">2018-05-16T05:56:07Z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